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BEA" w:rsidRPr="00200BEA" w:rsidRDefault="00200BEA" w:rsidP="00200BEA">
      <w:pPr>
        <w:pStyle w:val="Textbody"/>
        <w:rPr>
          <w:lang w:val="it-IT"/>
        </w:rPr>
      </w:pPr>
      <w:r w:rsidRPr="00200BEA">
        <w:rPr>
          <w:lang w:val="it-IT"/>
        </w:rPr>
        <w:t xml:space="preserve">Nel laboratorio di </w:t>
      </w:r>
      <w:r w:rsidRPr="00200BEA">
        <w:rPr>
          <w:rStyle w:val="StrongEmphasis"/>
          <w:b w:val="0"/>
          <w:lang w:val="it-IT"/>
        </w:rPr>
        <w:t>Loredana</w:t>
      </w:r>
      <w:r w:rsidRPr="00200BEA">
        <w:rPr>
          <w:rStyle w:val="StrongEmphasis"/>
          <w:lang w:val="it-IT"/>
        </w:rPr>
        <w:t xml:space="preserve"> </w:t>
      </w:r>
      <w:r w:rsidRPr="00200BEA">
        <w:rPr>
          <w:rStyle w:val="StrongEmphasis"/>
          <w:b w:val="0"/>
          <w:lang w:val="it-IT"/>
        </w:rPr>
        <w:t>Mandas</w:t>
      </w:r>
      <w:r w:rsidRPr="00200BEA">
        <w:rPr>
          <w:lang w:val="it-IT"/>
        </w:rPr>
        <w:t xml:space="preserve">, una delle poche </w:t>
      </w:r>
      <w:r w:rsidRPr="00200BEA">
        <w:rPr>
          <w:rStyle w:val="StrongEmphasis"/>
          <w:b w:val="0"/>
          <w:lang w:val="it-IT"/>
        </w:rPr>
        <w:t>artigiane</w:t>
      </w:r>
      <w:r w:rsidRPr="00200BEA">
        <w:rPr>
          <w:rStyle w:val="StrongEmphasis"/>
          <w:lang w:val="it-IT"/>
        </w:rPr>
        <w:t xml:space="preserve"> </w:t>
      </w:r>
      <w:r w:rsidRPr="00200BEA">
        <w:rPr>
          <w:rStyle w:val="StrongEmphasis"/>
          <w:b w:val="0"/>
          <w:lang w:val="it-IT"/>
        </w:rPr>
        <w:t>orafe</w:t>
      </w:r>
      <w:r w:rsidRPr="00200BEA">
        <w:rPr>
          <w:rStyle w:val="StrongEmphasis"/>
          <w:lang w:val="it-IT"/>
        </w:rPr>
        <w:t xml:space="preserve"> </w:t>
      </w:r>
      <w:r w:rsidRPr="00200BEA">
        <w:rPr>
          <w:rStyle w:val="StrongEmphasis"/>
          <w:b w:val="0"/>
          <w:lang w:val="it-IT"/>
        </w:rPr>
        <w:t>filigraniste</w:t>
      </w:r>
      <w:r w:rsidRPr="00200BEA">
        <w:rPr>
          <w:lang w:val="it-IT"/>
        </w:rPr>
        <w:t xml:space="preserve"> del Sud Sardegna, si prova l'emozione di assistere alla creazione, rigorosamente a mano, dei tipici gioielli isolani. Loredana incontra la filigrana negli anni ottanta e da allora tutta la sua produzione è improntata a questa tecnica.</w:t>
      </w:r>
      <w:r w:rsidRPr="00200BEA">
        <w:rPr>
          <w:lang w:val="it-IT"/>
        </w:rPr>
        <w:br/>
        <w:t xml:space="preserve">Nelle sue vetrine fanno bella mostra gioielli dalle forme tradizionali affiancati a monili etnici e geometrici. Ma soprattutto troviamo </w:t>
      </w:r>
      <w:r w:rsidRPr="00200BEA">
        <w:rPr>
          <w:rStyle w:val="StrongEmphasis"/>
          <w:b w:val="0"/>
          <w:lang w:val="it-IT"/>
        </w:rPr>
        <w:t>pendenti</w:t>
      </w:r>
      <w:r w:rsidRPr="00200BEA">
        <w:rPr>
          <w:b/>
          <w:lang w:val="it-IT"/>
        </w:rPr>
        <w:t>,</w:t>
      </w:r>
      <w:r w:rsidRPr="00200BEA">
        <w:rPr>
          <w:rStyle w:val="StrongEmphasis"/>
          <w:b w:val="0"/>
          <w:lang w:val="it-IT"/>
        </w:rPr>
        <w:t xml:space="preserve"> orecchini</w:t>
      </w:r>
      <w:r w:rsidRPr="00200BEA">
        <w:rPr>
          <w:b/>
          <w:lang w:val="it-IT"/>
        </w:rPr>
        <w:t>,</w:t>
      </w:r>
      <w:r w:rsidRPr="00200BEA">
        <w:rPr>
          <w:rStyle w:val="StrongEmphasis"/>
          <w:b w:val="0"/>
          <w:lang w:val="it-IT"/>
        </w:rPr>
        <w:t xml:space="preserve"> anelli</w:t>
      </w:r>
      <w:r w:rsidRPr="00200BEA">
        <w:rPr>
          <w:lang w:val="it-IT"/>
        </w:rPr>
        <w:t>, arricchiti da pietre preziose e semipreziose.</w:t>
      </w:r>
      <w:r w:rsidRPr="00200BEA">
        <w:rPr>
          <w:lang w:val="it-IT"/>
        </w:rPr>
        <w:br/>
        <w:t>Dal brillante al topazio azzurro, dalle ametiste ai coralli, dai turchesi ai granati, ogni pietra può diventare il punto focale di delicate composizioni, di finissimi ricami d'oro il cui unico limite è la fantasia dell'artista.</w:t>
      </w:r>
    </w:p>
    <w:p w:rsidR="000B2F3C" w:rsidRPr="00200BEA" w:rsidRDefault="000B2F3C">
      <w:pPr>
        <w:rPr>
          <w:lang w:val="it-IT"/>
        </w:rPr>
      </w:pPr>
      <w:bookmarkStart w:id="0" w:name="_GoBack"/>
      <w:bookmarkEnd w:id="0"/>
    </w:p>
    <w:sectPr w:rsidR="000B2F3C" w:rsidRPr="00200B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7E5"/>
    <w:rsid w:val="000B2F3C"/>
    <w:rsid w:val="00200BEA"/>
    <w:rsid w:val="005D3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CE499C-464D-4524-9F92-F9B81C32D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body">
    <w:name w:val="Text body"/>
    <w:basedOn w:val="Normal"/>
    <w:rsid w:val="00200BEA"/>
    <w:pPr>
      <w:suppressAutoHyphens/>
      <w:autoSpaceDN w:val="0"/>
      <w:spacing w:after="120" w:line="256" w:lineRule="auto"/>
    </w:pPr>
    <w:rPr>
      <w:rFonts w:ascii="Calibri" w:eastAsia="SimSun" w:hAnsi="Calibri" w:cs="Tahoma"/>
      <w:kern w:val="3"/>
    </w:rPr>
  </w:style>
  <w:style w:type="character" w:customStyle="1" w:styleId="StrongEmphasis">
    <w:name w:val="Strong Emphasis"/>
    <w:rsid w:val="00200B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05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644</Characters>
  <Application>Microsoft Office Word</Application>
  <DocSecurity>0</DocSecurity>
  <Lines>5</Lines>
  <Paragraphs>1</Paragraphs>
  <ScaleCrop>false</ScaleCrop>
  <Company>Amazon.com</Company>
  <LinksUpToDate>false</LinksUpToDate>
  <CharactersWithSpaces>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Costantini, Giacomo</dc:creator>
  <cp:keywords/>
  <dc:description/>
  <cp:lastModifiedBy>Costantini, Giacomo</cp:lastModifiedBy>
  <cp:revision>2</cp:revision>
  <dcterms:created xsi:type="dcterms:W3CDTF">2016-04-20T13:10:00Z</dcterms:created>
  <dcterms:modified xsi:type="dcterms:W3CDTF">2016-04-20T13:10:00Z</dcterms:modified>
</cp:coreProperties>
</file>